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EDITAL Nº 17/PROGRAD/UFFS/2024</w:t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b/>
        </w:rPr>
        <w:t>ANEXO I – FORMULÁRIO DE SUBMISSÃO DE SUBPROJETOS</w:t>
      </w:r>
    </w:p>
    <w:tbl>
      <w:tblPr>
        <w:tblW w:w="10155" w:type="dxa"/>
        <w:jc w:val="left"/>
        <w:tblInd w:w="-14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94"/>
        <w:gridCol w:w="1334"/>
        <w:gridCol w:w="2298"/>
        <w:gridCol w:w="103"/>
        <w:gridCol w:w="2550"/>
        <w:gridCol w:w="1275"/>
      </w:tblGrid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ÁREA DE CONHECIMENTO: </w:t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120" w:after="0"/>
              <w:rPr>
                <w:rFonts w:ascii="Times New Roman" w:hAnsi="Times New Roman" w:eastAsia="Times New Roman" w:cs="Times New Roman"/>
                <w:color w:val="FF0000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SUBPROJETO: </w:t>
            </w:r>
            <w:r>
              <w:rPr>
                <w:rFonts w:eastAsia="Times New Roman" w:cs="Times New Roman" w:ascii="Times New Roman" w:hAnsi="Times New Roman"/>
                <w:color w:val="FF0000"/>
              </w:rPr>
              <w:t>Interdisciplinar ou não</w:t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NÚCLEOS DE INICIAÇÃO À DOCÊNCIA - NID</w:t>
            </w:r>
          </w:p>
        </w:tc>
      </w:tr>
      <w:tr>
        <w:trPr>
          <w:trHeight w:val="24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 xml:space="preserve">Nº NÚCLEO </w:t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CURSO/CAMPUS</w:t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Quantidade de Bolsistas de ID</w:t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200" w:hRule="atLeast"/>
        </w:trPr>
        <w:tc>
          <w:tcPr>
            <w:tcW w:w="259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632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  <w:tc>
          <w:tcPr>
            <w:tcW w:w="3928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COORDENADORES DE ÁREA</w:t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 xml:space="preserve">NOME DO COORDENADOR DE ÁREA </w:t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CPF</w:t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Bolsista ou Colaborador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sz w:val="20"/>
                <w:szCs w:val="20"/>
              </w:rPr>
              <w:t>Nº Núcleo</w:t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39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401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MUNICÍPIOS ATENDIDOS</w:t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spacing w:lineRule="auto" w:line="240" w:before="120" w:after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ind w:left="-283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ESCOLAS PARCEIRAS</w:t>
            </w:r>
          </w:p>
        </w:tc>
      </w:tr>
      <w:tr>
        <w:trPr>
          <w:trHeight w:val="176" w:hRule="atLeast"/>
        </w:trPr>
        <w:tc>
          <w:tcPr>
            <w:tcW w:w="101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120" w:after="0"/>
              <w:ind w:left="-283" w:hanging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spacing w:lineRule="auto" w:line="240" w:before="120" w:after="0"/>
              <w:ind w:left="-283" w:hanging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spacing w:lineRule="auto" w:line="240" w:before="120" w:after="0"/>
              <w:ind w:left="-283" w:hanging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spacing w:lineRule="auto" w:line="240" w:before="120" w:after="0"/>
              <w:ind w:left="-283" w:hanging="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9975" w:type="dxa"/>
        <w:jc w:val="left"/>
        <w:tblInd w:w="-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9975"/>
      </w:tblGrid>
      <w:tr>
        <w:trPr>
          <w:trHeight w:val="750" w:hRule="atLeast"/>
        </w:trPr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ETAPAS, MODALIDADES OU TEMÁTICAS ATENDIDAS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 critério da IES, os Subprojetos poderão concentrar as atividades de um ou mais Núcleos em:</w:t>
            </w:r>
          </w:p>
          <w:p>
            <w:pPr>
              <w:pStyle w:val="Normal"/>
              <w:widowControl w:val="false"/>
              <w:ind w:left="731" w:hanging="0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I - Etapas da Educação Básica (Educação Infantil; Ensino Fundamental – Anos Iniciais; Ensino Fundamental - Anos Finais; Ensino Médio);</w:t>
            </w:r>
          </w:p>
          <w:p>
            <w:pPr>
              <w:pStyle w:val="Normal"/>
              <w:widowControl w:val="false"/>
              <w:ind w:left="731" w:hanging="0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II - Modalidades (Educação Indígena; Educação Quilombola; Educação do Campo; Educação Especial; Educação Bilíngue de Surdos; Educação de Jovens e Adultos; Educação Profissional e Tecnológica);</w:t>
            </w:r>
          </w:p>
          <w:p>
            <w:pPr>
              <w:pStyle w:val="Normal"/>
              <w:widowControl w:val="false"/>
              <w:ind w:left="731" w:hanging="0"/>
              <w:rPr>
                <w:rFonts w:ascii="Times New Roman" w:hAnsi="Times New Roman" w:eastAsia="Times New Roman" w:cs="Times New Roman"/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III - Temáticas (Educação Ambiental; Educação de Refugiados; Educação em Tempo Integral; e Cultura Digital e Tecnologia na Educação).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 xml:space="preserve">CONTRIBUIÇÕES DO SUBPROJETO PARA O ENRIQUECIMENTO DA FORMAÇÃO DOS LICENCIANDOS E PARA O FORTALECIMENTO DO(S) CURSO(S) 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2, com pontuação máxima de 20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Alinhamento ao Projeto Institucional e ao(s) Projeto(s) Pedagógico(s) de Curso (PPC) da(s) licenciatura(s) participante(s).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Articulação entre os princípios e os objetivos do PIBID, conforme Portaria CAPES nº 90/2024 e com o Plano de Desenvolvimento Institucional – PDI da UFFS.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DETALHAMENTO DE COMO ACONTECERÁ A INSERÇÃO DOS LICENCIANDOS NO CONTEXTO ESCOLAR, CONSIDERANDO AS CARACTERÍSTICAS E DIMENSÕES DA INICIAÇÃO À DOCÊNCIA PREVISTAS NO ART. 14 DA PORTARIA CAPES Nº 90/2024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2, com pontuação máxima de 20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Relação entre o Art. 14 da Portaria CAPES nº 90/2024 e o Plano de Desenvolvimento Institucional – PDI da UFFS.</w:t>
            </w: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 xml:space="preserve"> 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 xml:space="preserve">QUANTIDADE DE NID PRETENDIDOS 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1, com pontuação máxima de 10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 xml:space="preserve">Coerência entre a quantidade de bolsas solicitadas e os dados da Instituição apresentados no último Censo da Educação Superior. 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 xml:space="preserve">ARTICULAÇÃO DO SUBPROJETO COM O(S) PPC(S) DO(S) CURSO(S) 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1, com pontuação máxima de 10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Articulação entre a Portaria CAPES nº 90/2024, o Plano de Desenvolvimento Institucional – PDI da UFFS e o(s) PPC(s) do(s) Curso(s)</w:t>
            </w:r>
            <w:r>
              <w:rPr>
                <w:rFonts w:eastAsia="Times New Roman" w:cs="Times New Roman" w:ascii="Times New Roman" w:hAnsi="Times New Roman"/>
                <w:b/>
                <w:color w:val="FF0000"/>
              </w:rPr>
              <w:t>.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AÇÕES DE FORMAÇÃO DOS PARTICIPANTES EM CULTURA DIGITAL E PARA O USO PEDAGÓGICO DE TECNOLOGIAS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mínimo, 4000 caracteres e, no máximo, 7000.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1, com pontuação máxima de 10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Articulação entre a Portaria CAPES nº 90/2024, o Plano de Desenvolvimento Institucional – PDI da UFFS e a  Política Educacional para Educação a Distância (em construção)</w:t>
            </w:r>
            <w:r>
              <w:rPr>
                <w:rFonts w:eastAsia="Times New Roman" w:cs="Times New Roman" w:ascii="Times New Roman" w:hAnsi="Times New Roman"/>
                <w:b/>
                <w:color w:val="FF0000"/>
              </w:rPr>
              <w:t>.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ESTRATÉGIAS A SEREM ADOTADAS PARA O TRABALHO COLETIVO NO PLANEJAMENTO E NA REALIZAÇÃO DAS ATIVIDADES (NO CASO DOS SUBPROJETOS INTERDISCIPLINARES, ACRESCENTAR DESCRIÇÃO DETALHADA DE COMO SERÁ PROMOVIDA A INTEGRAÇÃO ENTRE AS ÁREAS ESCOLHIDAS)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considerar, conforme Edital CAPES nº 10/2024: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2, com pontuação máxima de 20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Articulação entre a Portaria CAPES nº 90/2024, o Plano de Desenvolvimento Institucional – PDI da UFFS e o(s) PPC(s) do(s) Curso(s)</w:t>
            </w:r>
            <w:r>
              <w:rPr>
                <w:rFonts w:eastAsia="Times New Roman" w:cs="Times New Roman" w:ascii="Times New Roman" w:hAnsi="Times New Roman"/>
                <w:b/>
                <w:color w:val="FF0000"/>
              </w:rPr>
              <w:t>.</w:t>
            </w: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 xml:space="preserve">  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  <w:t>DESCRIÇÃO DE COMO SE DARÁ O ACOMPANHAMENTO DAS ATIVIDADES AO LONGO DA EXECUÇÃO DO SUBPROJETO E COMO SERÁ FEITA A AVALIAÇÃO DOS PARTICIPANTES.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Questões relevantes a se considerar: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Texto com, no máximo, 5000 caracteres.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Pontuação em uma escala de 0 a 10 pontos (Peso 1, com pontuação máxima de 10 pontos).</w:t>
            </w:r>
          </w:p>
          <w:p>
            <w:pPr>
              <w:pStyle w:val="Normal"/>
              <w:widowControl w:val="false"/>
              <w:numPr>
                <w:ilvl w:val="0"/>
                <w:numId w:val="1"/>
              </w:numPr>
              <w:spacing w:lineRule="auto" w:line="2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FF0000"/>
                <w:sz w:val="20"/>
                <w:szCs w:val="20"/>
              </w:rPr>
              <w:t>Articulação entre o Art. 50 da Portaria CAPES nº 90/2024, o Plano de Desenvolvimento Institucional – PDI da UFFS e o(s) PPC(s) do(s) Curso(s)</w:t>
            </w:r>
            <w:r>
              <w:rPr>
                <w:rFonts w:eastAsia="Times New Roman" w:cs="Times New Roman" w:ascii="Times New Roman" w:hAnsi="Times New Roman"/>
                <w:b/>
                <w:color w:val="FF0000"/>
              </w:rPr>
              <w:t>.</w:t>
            </w:r>
          </w:p>
        </w:tc>
      </w:tr>
      <w:tr>
        <w:trPr/>
        <w:tc>
          <w:tcPr>
            <w:tcW w:w="9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  <w:p>
            <w:pPr>
              <w:pStyle w:val="Normal"/>
              <w:widowControl w:val="false"/>
              <w:ind w:hanging="2"/>
              <w:rPr>
                <w:rFonts w:ascii="Times New Roman" w:hAnsi="Times New Roman" w:eastAsia="Times New Roman" w:cs="Times New Roman"/>
                <w:b/>
                <w:b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</w:rPr>
            </w:r>
          </w:p>
        </w:tc>
      </w:tr>
    </w:tbl>
    <w:p>
      <w:pPr>
        <w:pStyle w:val="Normal"/>
        <w:spacing w:lineRule="auto" w:line="240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907" w:right="907" w:gutter="0" w:header="284" w:top="1185" w:footer="720" w:bottom="90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drawing>
        <wp:anchor behindDoc="0" distT="0" distB="0" distL="114300" distR="114300" simplePos="0" locked="0" layoutInCell="0" allowOverlap="1" relativeHeight="5">
          <wp:simplePos x="0" y="0"/>
          <wp:positionH relativeFrom="column">
            <wp:posOffset>2802890</wp:posOffset>
          </wp:positionH>
          <wp:positionV relativeFrom="paragraph">
            <wp:posOffset>19050</wp:posOffset>
          </wp:positionV>
          <wp:extent cx="723900" cy="723900"/>
          <wp:effectExtent l="0" t="0" r="0" b="0"/>
          <wp:wrapTopAndBottom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/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SERVIÇO PÚBLICO FEDERAL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UNIVERSIDADE FEDERAL DA FRONTEIRA SUL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PRÓ-REITORIA DE GRADUAÇÃO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Chapecó-SC, CEP 89815-899, 49 2049-3710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color w:val="000000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252" w:leader="none"/>
        <w:tab w:val="left" w:pos="6640" w:leader="none"/>
        <w:tab w:val="right" w:pos="8504" w:leader="none"/>
      </w:tabs>
      <w:spacing w:lineRule="auto" w:line="24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drawing>
        <wp:anchor behindDoc="0" distT="0" distB="0" distL="114300" distR="114300" simplePos="0" locked="0" layoutInCell="0" allowOverlap="1" relativeHeight="5">
          <wp:simplePos x="0" y="0"/>
          <wp:positionH relativeFrom="column">
            <wp:posOffset>2802890</wp:posOffset>
          </wp:positionH>
          <wp:positionV relativeFrom="paragraph">
            <wp:posOffset>19050</wp:posOffset>
          </wp:positionV>
          <wp:extent cx="723900" cy="723900"/>
          <wp:effectExtent l="0" t="0" r="0" b="0"/>
          <wp:wrapTopAndBottom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/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SERVIÇO PÚBLICO FEDERAL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UNIVERSIDADE FEDERAL DA FRONTEIRA SUL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PRÓ-REITORIA DE GRADUAÇÃO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Chapecó-SC, CEP 89815-899, 49 2049-3710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color w:val="000000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252" w:leader="none"/>
        <w:tab w:val="left" w:pos="6640" w:leader="none"/>
        <w:tab w:val="right" w:pos="8504" w:leader="none"/>
      </w:tabs>
      <w:spacing w:lineRule="auto" w:line="240"/>
      <w:rPr>
        <w:color w:val="000000"/>
      </w:rPr>
    </w:pPr>
    <w:r>
      <w:rPr>
        <w:color w:val="00000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360" w:before="0" w:after="0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965360"/>
    <w:rPr/>
  </w:style>
  <w:style w:type="character" w:styleId="RodapChar" w:customStyle="1">
    <w:name w:val="Rodapé Char"/>
    <w:basedOn w:val="DefaultParagraphFont"/>
    <w:uiPriority w:val="99"/>
    <w:qFormat/>
    <w:rsid w:val="00965360"/>
    <w:rPr/>
  </w:style>
  <w:style w:type="character" w:styleId="LinkdaInternet">
    <w:name w:val="Hyperlink"/>
    <w:basedOn w:val="DefaultParagraphFont"/>
    <w:uiPriority w:val="99"/>
    <w:unhideWhenUsed/>
    <w:rsid w:val="009653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65360"/>
    <w:rPr>
      <w:color w:val="605E5C"/>
      <w:shd w:fill="E1DFDD" w:val="clear"/>
    </w:rPr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eb012a"/>
    <w:rPr>
      <w:rFonts w:ascii="Calibri" w:hAnsi="Calibri" w:eastAsia="Calibri" w:cs="Calibri"/>
      <w:sz w:val="20"/>
      <w:szCs w:val="20"/>
      <w:vertAlign w:val="subscript"/>
      <w:lang w:eastAsia="zh-CN"/>
    </w:rPr>
  </w:style>
  <w:style w:type="character" w:styleId="Caracteresdenotaderodap">
    <w:name w:val="Caracteres de nota de rodapé"/>
    <w:uiPriority w:val="99"/>
    <w:semiHidden/>
    <w:unhideWhenUsed/>
    <w:qFormat/>
    <w:rsid w:val="00eb012a"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6536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Rodap">
    <w:name w:val="Footer"/>
    <w:basedOn w:val="Normal"/>
    <w:link w:val="RodapChar"/>
    <w:uiPriority w:val="99"/>
    <w:unhideWhenUsed/>
    <w:rsid w:val="0096536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af088a"/>
    <w:pPr>
      <w:spacing w:before="0" w:after="0"/>
      <w:ind w:left="720" w:hanging="0"/>
      <w:contextualSpacing/>
    </w:pPr>
    <w:rPr/>
  </w:style>
  <w:style w:type="paragraph" w:styleId="Notaderodap">
    <w:name w:val="Footnote Text"/>
    <w:basedOn w:val="Normal"/>
    <w:link w:val="TextodenotaderodapChar"/>
    <w:uiPriority w:val="99"/>
    <w:semiHidden/>
    <w:unhideWhenUsed/>
    <w:rsid w:val="00eb012a"/>
    <w:pPr>
      <w:spacing w:lineRule="auto" w:line="240"/>
      <w:ind w:left="-1" w:hanging="1"/>
      <w:jc w:val="left"/>
      <w:textAlignment w:val="top"/>
      <w:outlineLvl w:val="0"/>
    </w:pPr>
    <w:rPr>
      <w:rFonts w:ascii="Calibri" w:hAnsi="Calibri" w:eastAsia="Calibri" w:cs="Calibri"/>
      <w:sz w:val="20"/>
      <w:szCs w:val="20"/>
      <w:vertAlign w:val="subscript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98373a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gjST6nJcWn/nwhXGT6HEHC5UjuQ==">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LibreOffice/7.4.7.2$Windows_X86_64 LibreOffice_project/723314e595e8007d3cf785c16538505a1c878ca5</Application>
  <AppVersion>15.0000</AppVersion>
  <Pages>4</Pages>
  <Words>746</Words>
  <Characters>4096</Characters>
  <CharactersWithSpaces>4769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2024-06-13T21:07:00Z</dcterms:created>
  <dc:creator>Márcia Kraemer</dc:creator>
  <dc:description/>
  <dc:language>pt-BR</dc:language>
  <cp:lastModifiedBy/>
  <dcterms:modified xsi:type="dcterms:W3CDTF">2024-06-13T18:38:55Z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