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4E451" w14:textId="1F69C9C5" w:rsidR="00CF1841" w:rsidRDefault="00565F4D" w:rsidP="00565F4D">
      <w:pPr>
        <w:spacing w:after="0" w:line="1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ÁREA</w:t>
      </w:r>
      <w:r w:rsidR="00CF1841" w:rsidRPr="00CF184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S DISPONÍVEIS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DENTRO DAS LINHAS DE PESQUISAS PARA ATUAÇÃO NO PPG-SBPAS</w:t>
      </w:r>
      <w:r w:rsidR="00CF1841" w:rsidRPr="00CF184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EM 202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4</w:t>
      </w:r>
      <w:r w:rsidR="00CF1841" w:rsidRPr="00CF184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/2 E RESPECTIV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</w:t>
      </w:r>
      <w:r w:rsidR="00CF1841" w:rsidRPr="00CF184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S VAGAS</w:t>
      </w:r>
    </w:p>
    <w:p w14:paraId="386E5605" w14:textId="77777777" w:rsidR="00D85F38" w:rsidRDefault="00D85F38" w:rsidP="00565F4D">
      <w:pPr>
        <w:spacing w:after="0" w:line="1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tbl>
      <w:tblPr>
        <w:tblStyle w:val="Tabelacomgrade"/>
        <w:tblW w:w="8931" w:type="dxa"/>
        <w:tblInd w:w="-289" w:type="dxa"/>
        <w:tblLook w:val="04A0" w:firstRow="1" w:lastRow="0" w:firstColumn="1" w:lastColumn="0" w:noHBand="0" w:noVBand="1"/>
      </w:tblPr>
      <w:tblGrid>
        <w:gridCol w:w="3990"/>
        <w:gridCol w:w="2891"/>
        <w:gridCol w:w="2050"/>
      </w:tblGrid>
      <w:tr w:rsidR="007D7347" w14:paraId="6215331A" w14:textId="77777777" w:rsidTr="00D85F38">
        <w:tc>
          <w:tcPr>
            <w:tcW w:w="4112" w:type="dxa"/>
          </w:tcPr>
          <w:p w14:paraId="3E944DB1" w14:textId="19A71360" w:rsidR="00565F4D" w:rsidRDefault="00565F4D" w:rsidP="00565F4D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184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ÁREAS DE ATUAÇÃO</w:t>
            </w:r>
          </w:p>
        </w:tc>
        <w:tc>
          <w:tcPr>
            <w:tcW w:w="2976" w:type="dxa"/>
          </w:tcPr>
          <w:p w14:paraId="5A7552FF" w14:textId="196FF8C8" w:rsidR="00565F4D" w:rsidRPr="00565F4D" w:rsidRDefault="00565F4D" w:rsidP="00565F4D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LINHA DE PESQUISA NO PPG-SBPPAS</w:t>
            </w:r>
          </w:p>
        </w:tc>
        <w:tc>
          <w:tcPr>
            <w:tcW w:w="1843" w:type="dxa"/>
          </w:tcPr>
          <w:p w14:paraId="61FDD65A" w14:textId="4B27D8EB" w:rsidR="00565F4D" w:rsidRPr="00565F4D" w:rsidRDefault="00565F4D" w:rsidP="00565F4D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65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VAGAS</w:t>
            </w:r>
            <w:r w:rsidR="00923A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(MÁXIMO)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*</w:t>
            </w:r>
          </w:p>
        </w:tc>
      </w:tr>
      <w:tr w:rsidR="007D7347" w14:paraId="6CC47018" w14:textId="77777777" w:rsidTr="00D85F38">
        <w:tc>
          <w:tcPr>
            <w:tcW w:w="4112" w:type="dxa"/>
          </w:tcPr>
          <w:p w14:paraId="625668AD" w14:textId="0BD8FBE2" w:rsidR="00565F4D" w:rsidRPr="008F127F" w:rsidRDefault="00565F4D" w:rsidP="00565F4D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12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Reprodução animal</w:t>
            </w:r>
          </w:p>
        </w:tc>
        <w:tc>
          <w:tcPr>
            <w:tcW w:w="2976" w:type="dxa"/>
          </w:tcPr>
          <w:p w14:paraId="27FA94D5" w14:textId="171FDFB3" w:rsidR="00565F4D" w:rsidRDefault="00942DD5" w:rsidP="00565F4D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2D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Saúde, Diagnóstico e Bem-estar Animal na Fronteira Sul</w:t>
            </w:r>
          </w:p>
        </w:tc>
        <w:tc>
          <w:tcPr>
            <w:tcW w:w="1843" w:type="dxa"/>
          </w:tcPr>
          <w:p w14:paraId="532C7D01" w14:textId="01626DDC" w:rsidR="00565F4D" w:rsidRDefault="00763072" w:rsidP="00565F4D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7D73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vagas</w:t>
            </w:r>
          </w:p>
        </w:tc>
      </w:tr>
      <w:tr w:rsidR="007D7347" w14:paraId="51DC57E1" w14:textId="77777777" w:rsidTr="00D85F38">
        <w:tc>
          <w:tcPr>
            <w:tcW w:w="4112" w:type="dxa"/>
          </w:tcPr>
          <w:p w14:paraId="470D35AA" w14:textId="759E8D66" w:rsidR="00942DD5" w:rsidRPr="008F127F" w:rsidRDefault="00942DD5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12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Produção e nutrição de animais não ruminantes; Avaliação e análise de alimentos para animais; Apicultura.</w:t>
            </w:r>
          </w:p>
        </w:tc>
        <w:tc>
          <w:tcPr>
            <w:tcW w:w="2976" w:type="dxa"/>
          </w:tcPr>
          <w:p w14:paraId="60D098CB" w14:textId="2245B7D6" w:rsidR="00942DD5" w:rsidRDefault="00942DD5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2D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Produção Animal Sustentável e Agricultura Familiar na Fronteira Sul</w:t>
            </w:r>
          </w:p>
        </w:tc>
        <w:tc>
          <w:tcPr>
            <w:tcW w:w="1843" w:type="dxa"/>
          </w:tcPr>
          <w:p w14:paraId="3D827C03" w14:textId="326C849A" w:rsidR="00942DD5" w:rsidRDefault="00BF6903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vaga</w:t>
            </w:r>
          </w:p>
        </w:tc>
      </w:tr>
      <w:tr w:rsidR="007D7347" w14:paraId="24F4E3D7" w14:textId="77777777" w:rsidTr="00D85F38">
        <w:tc>
          <w:tcPr>
            <w:tcW w:w="4112" w:type="dxa"/>
          </w:tcPr>
          <w:p w14:paraId="0D2435F2" w14:textId="44F40D7A" w:rsidR="00942DD5" w:rsidRPr="008F127F" w:rsidRDefault="00942DD5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12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Toxicologia; Farmacologia; Bioquímica; Estresse oxidativo; Sistemas </w:t>
            </w:r>
            <w:proofErr w:type="spellStart"/>
            <w:r w:rsidRPr="008F12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nanoestruturados</w:t>
            </w:r>
            <w:proofErr w:type="spellEnd"/>
            <w:r w:rsidRPr="008F12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e microbiologia com vistas à saúde de pequenos e grandes animais.</w:t>
            </w:r>
          </w:p>
        </w:tc>
        <w:tc>
          <w:tcPr>
            <w:tcW w:w="2976" w:type="dxa"/>
          </w:tcPr>
          <w:p w14:paraId="41364B46" w14:textId="42D8AB50" w:rsidR="00942DD5" w:rsidRDefault="00942DD5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2D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Saúde, Diagnóstico e Bem-estar Animal na Fronteira Sul</w:t>
            </w:r>
          </w:p>
        </w:tc>
        <w:tc>
          <w:tcPr>
            <w:tcW w:w="1843" w:type="dxa"/>
          </w:tcPr>
          <w:p w14:paraId="5AF28569" w14:textId="1EEF4E0A" w:rsidR="00942DD5" w:rsidRDefault="00A6759D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bookmarkStart w:id="0" w:name="_GoBack"/>
            <w:bookmarkEnd w:id="0"/>
            <w:r w:rsidR="00312E2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vagas</w:t>
            </w:r>
          </w:p>
        </w:tc>
      </w:tr>
      <w:tr w:rsidR="007D7347" w14:paraId="3C50F0EF" w14:textId="77777777" w:rsidTr="00D85F38">
        <w:tc>
          <w:tcPr>
            <w:tcW w:w="4112" w:type="dxa"/>
          </w:tcPr>
          <w:p w14:paraId="61D568A6" w14:textId="5957FDD3" w:rsidR="00942DD5" w:rsidRPr="008F127F" w:rsidRDefault="00942DD5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12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Anestesiologia de animais domésticos; Anestesiologia de animais silvestres; Dor e analgesia.</w:t>
            </w:r>
          </w:p>
        </w:tc>
        <w:tc>
          <w:tcPr>
            <w:tcW w:w="2976" w:type="dxa"/>
          </w:tcPr>
          <w:p w14:paraId="531C9553" w14:textId="0D30FBC0" w:rsidR="00942DD5" w:rsidRDefault="00942DD5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2D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Saúde, Diagnóstico e Bem-estar Animal na Fronteira Sul</w:t>
            </w:r>
          </w:p>
        </w:tc>
        <w:tc>
          <w:tcPr>
            <w:tcW w:w="1843" w:type="dxa"/>
          </w:tcPr>
          <w:p w14:paraId="0A997602" w14:textId="3F79E2B7" w:rsidR="00942DD5" w:rsidRDefault="00BF6903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vaga</w:t>
            </w:r>
          </w:p>
        </w:tc>
      </w:tr>
      <w:tr w:rsidR="007D7347" w14:paraId="2152F567" w14:textId="77777777" w:rsidTr="00D85F38">
        <w:tc>
          <w:tcPr>
            <w:tcW w:w="4112" w:type="dxa"/>
          </w:tcPr>
          <w:p w14:paraId="0837E23C" w14:textId="4280DF4C" w:rsidR="00942DD5" w:rsidRPr="008F127F" w:rsidRDefault="00942DD5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12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Produção animal; nutrição e alimentação de bovinos leiteiros; Integração lavoura pecuária; </w:t>
            </w:r>
            <w:proofErr w:type="spellStart"/>
            <w:r w:rsidRPr="008F12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Forragicultura</w:t>
            </w:r>
            <w:proofErr w:type="spellEnd"/>
            <w:r w:rsidRPr="008F12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e forragens conservadas.</w:t>
            </w:r>
          </w:p>
        </w:tc>
        <w:tc>
          <w:tcPr>
            <w:tcW w:w="2976" w:type="dxa"/>
          </w:tcPr>
          <w:p w14:paraId="62EED05E" w14:textId="3D10F8B7" w:rsidR="00942DD5" w:rsidRDefault="00942DD5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2D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Produção Animal Sustentável e Agricultura Familiar na Fronteira Sul</w:t>
            </w:r>
          </w:p>
        </w:tc>
        <w:tc>
          <w:tcPr>
            <w:tcW w:w="1843" w:type="dxa"/>
          </w:tcPr>
          <w:p w14:paraId="7EBC854E" w14:textId="32A38593" w:rsidR="00942DD5" w:rsidRDefault="00BF6903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vaga</w:t>
            </w:r>
          </w:p>
        </w:tc>
      </w:tr>
      <w:tr w:rsidR="007D7347" w14:paraId="727B1CC9" w14:textId="77777777" w:rsidTr="00D85F38">
        <w:tc>
          <w:tcPr>
            <w:tcW w:w="4112" w:type="dxa"/>
          </w:tcPr>
          <w:p w14:paraId="09A50AE0" w14:textId="77777777" w:rsidR="00942DD5" w:rsidRPr="008F127F" w:rsidRDefault="00942DD5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12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Doenças infecciosas e parasitárias em animais silvestres. </w:t>
            </w:r>
          </w:p>
          <w:p w14:paraId="069D31D6" w14:textId="1B9ED878" w:rsidR="00942DD5" w:rsidRPr="008F127F" w:rsidRDefault="00942DD5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12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Zoonoses e epidemiologia em animais silvestres. Diagnóstico de doenças em animais silvestres. Anestesiologia em animais silvestres</w:t>
            </w:r>
          </w:p>
        </w:tc>
        <w:tc>
          <w:tcPr>
            <w:tcW w:w="2976" w:type="dxa"/>
          </w:tcPr>
          <w:p w14:paraId="578D81CF" w14:textId="2B36A681" w:rsidR="00942DD5" w:rsidRDefault="00942DD5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2D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Saúde, Diagnóstico e Bem-estar Animal na Fronteira Sul</w:t>
            </w:r>
          </w:p>
        </w:tc>
        <w:tc>
          <w:tcPr>
            <w:tcW w:w="1843" w:type="dxa"/>
          </w:tcPr>
          <w:p w14:paraId="6AB9BC56" w14:textId="41FB5D06" w:rsidR="00942DD5" w:rsidRDefault="00BF6903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vaga</w:t>
            </w:r>
          </w:p>
        </w:tc>
      </w:tr>
      <w:tr w:rsidR="007D7347" w14:paraId="7A14B7A5" w14:textId="77777777" w:rsidTr="00D85F38">
        <w:tc>
          <w:tcPr>
            <w:tcW w:w="4112" w:type="dxa"/>
          </w:tcPr>
          <w:p w14:paraId="780C3A49" w14:textId="12D6F500" w:rsidR="00942DD5" w:rsidRPr="008F127F" w:rsidRDefault="00942DD5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12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Cardiologia clínica veterinária; Exames cardiovasculares aplicados ao diagnóstico de saúde e </w:t>
            </w:r>
            <w:r w:rsidR="008F127F" w:rsidRPr="008F12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</w:t>
            </w:r>
            <w:r w:rsidRPr="008F12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em-estar animal.</w:t>
            </w:r>
          </w:p>
        </w:tc>
        <w:tc>
          <w:tcPr>
            <w:tcW w:w="2976" w:type="dxa"/>
          </w:tcPr>
          <w:p w14:paraId="0824F8AF" w14:textId="6A9E6DB7" w:rsidR="00942DD5" w:rsidRDefault="00942DD5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2D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Saúde, Diagnóstico e Bem-estar Animal na Fronteira Sul</w:t>
            </w:r>
          </w:p>
        </w:tc>
        <w:tc>
          <w:tcPr>
            <w:tcW w:w="1843" w:type="dxa"/>
          </w:tcPr>
          <w:p w14:paraId="0D651649" w14:textId="61E9EB68" w:rsidR="00942DD5" w:rsidRDefault="00BF6903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vagas</w:t>
            </w:r>
          </w:p>
        </w:tc>
      </w:tr>
      <w:tr w:rsidR="007D7347" w14:paraId="7E200F1D" w14:textId="77777777" w:rsidTr="00D85F38">
        <w:tc>
          <w:tcPr>
            <w:tcW w:w="4112" w:type="dxa"/>
          </w:tcPr>
          <w:p w14:paraId="40437056" w14:textId="77777777" w:rsidR="00942DD5" w:rsidRPr="008F127F" w:rsidRDefault="00942DD5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12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Clínica médica de bovinos e de pequenos ruminantes;</w:t>
            </w:r>
          </w:p>
          <w:p w14:paraId="13CFD3AB" w14:textId="504466CD" w:rsidR="00942DD5" w:rsidRPr="008F127F" w:rsidRDefault="00942DD5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12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Enfermidades da glândula mamária; Imunologia das</w:t>
            </w:r>
            <w:r w:rsidR="008F127F" w:rsidRPr="008F12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8F12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principais enfermidades bacterianas e </w:t>
            </w:r>
            <w:proofErr w:type="spellStart"/>
            <w:r w:rsidRPr="008F12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víricas</w:t>
            </w:r>
            <w:proofErr w:type="spellEnd"/>
            <w:r w:rsidRPr="008F12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de</w:t>
            </w:r>
          </w:p>
          <w:p w14:paraId="3663A2A0" w14:textId="520BE24E" w:rsidR="00942DD5" w:rsidRPr="008F127F" w:rsidRDefault="007D7347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12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</w:t>
            </w:r>
            <w:r w:rsidR="00942DD5" w:rsidRPr="008F12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uminantes</w:t>
            </w:r>
          </w:p>
        </w:tc>
        <w:tc>
          <w:tcPr>
            <w:tcW w:w="2976" w:type="dxa"/>
          </w:tcPr>
          <w:p w14:paraId="2762A845" w14:textId="5AE3F0ED" w:rsidR="00942DD5" w:rsidRDefault="00942DD5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2D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Saúde, Diagnóstico e Bem-estar Animal na Fronteira Sul</w:t>
            </w:r>
          </w:p>
        </w:tc>
        <w:tc>
          <w:tcPr>
            <w:tcW w:w="1843" w:type="dxa"/>
          </w:tcPr>
          <w:p w14:paraId="0EDE383C" w14:textId="0D4B7765" w:rsidR="00942DD5" w:rsidRDefault="00312E2A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vagas</w:t>
            </w:r>
          </w:p>
        </w:tc>
      </w:tr>
      <w:tr w:rsidR="007D7347" w14:paraId="2993B46A" w14:textId="77777777" w:rsidTr="00D85F38">
        <w:tc>
          <w:tcPr>
            <w:tcW w:w="4112" w:type="dxa"/>
          </w:tcPr>
          <w:p w14:paraId="07D63FF0" w14:textId="0EB2E048" w:rsidR="00942DD5" w:rsidRPr="008F127F" w:rsidRDefault="007D7347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Clínica Médica de Ruminantes; </w:t>
            </w:r>
            <w:r w:rsidR="00942DD5" w:rsidRPr="008F12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Bovinocultura de leite, suplementação mineral em bovinos e ovinos; Hematologia em ruminantes</w:t>
            </w:r>
          </w:p>
        </w:tc>
        <w:tc>
          <w:tcPr>
            <w:tcW w:w="2976" w:type="dxa"/>
          </w:tcPr>
          <w:p w14:paraId="415F8B91" w14:textId="6890AFC4" w:rsidR="00942DD5" w:rsidRDefault="00942DD5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2D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Saúde, Diagnóstico e Bem-estar Animal na Fronteira Sul</w:t>
            </w:r>
          </w:p>
        </w:tc>
        <w:tc>
          <w:tcPr>
            <w:tcW w:w="1843" w:type="dxa"/>
          </w:tcPr>
          <w:p w14:paraId="097A080E" w14:textId="0A2D597D" w:rsidR="00942DD5" w:rsidRDefault="007D7347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vaga</w:t>
            </w:r>
          </w:p>
        </w:tc>
      </w:tr>
      <w:tr w:rsidR="00D45503" w14:paraId="07035DB4" w14:textId="77777777" w:rsidTr="00D85F38">
        <w:tc>
          <w:tcPr>
            <w:tcW w:w="4112" w:type="dxa"/>
          </w:tcPr>
          <w:p w14:paraId="0173B2BD" w14:textId="3C73138E" w:rsidR="00D45503" w:rsidRPr="00D85F38" w:rsidRDefault="00D45503" w:rsidP="00312E2A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Resposta ao estresse cirúrgico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videocirurgia</w:t>
            </w:r>
            <w:proofErr w:type="spellEnd"/>
          </w:p>
        </w:tc>
        <w:tc>
          <w:tcPr>
            <w:tcW w:w="2976" w:type="dxa"/>
          </w:tcPr>
          <w:p w14:paraId="4E9CB920" w14:textId="1432FD1F" w:rsidR="00D45503" w:rsidRPr="00942DD5" w:rsidRDefault="00D45503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2D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Saúde, Diagnóstico e Bem-estar Animal na Fronteira Sul</w:t>
            </w:r>
          </w:p>
        </w:tc>
        <w:tc>
          <w:tcPr>
            <w:tcW w:w="1843" w:type="dxa"/>
          </w:tcPr>
          <w:p w14:paraId="6D76F0DE" w14:textId="7809FE22" w:rsidR="00D45503" w:rsidRDefault="00D45503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vaga</w:t>
            </w:r>
          </w:p>
        </w:tc>
      </w:tr>
      <w:tr w:rsidR="007D7347" w14:paraId="255934B1" w14:textId="77777777" w:rsidTr="00D85F38">
        <w:tc>
          <w:tcPr>
            <w:tcW w:w="4112" w:type="dxa"/>
          </w:tcPr>
          <w:p w14:paraId="0039C86D" w14:textId="07F53A71" w:rsidR="00D85F38" w:rsidRPr="008F127F" w:rsidRDefault="00D85F38" w:rsidP="00312E2A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5F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Produção animal; Produção de pastagens e forragens</w:t>
            </w:r>
            <w:r w:rsidR="00312E2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D85F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conservadas.</w:t>
            </w:r>
          </w:p>
        </w:tc>
        <w:tc>
          <w:tcPr>
            <w:tcW w:w="2976" w:type="dxa"/>
          </w:tcPr>
          <w:p w14:paraId="43CAA5C2" w14:textId="7CF94B1E" w:rsidR="00D85F38" w:rsidRPr="00942DD5" w:rsidRDefault="00D85F38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2D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Produção Animal Sustentável e Agricultura Familiar na Fronteira Sul</w:t>
            </w:r>
          </w:p>
        </w:tc>
        <w:tc>
          <w:tcPr>
            <w:tcW w:w="1843" w:type="dxa"/>
          </w:tcPr>
          <w:p w14:paraId="5045EB1A" w14:textId="14583A96" w:rsidR="00D85F38" w:rsidRDefault="00E16E8E" w:rsidP="00942DD5">
            <w:pPr>
              <w:spacing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vagas</w:t>
            </w:r>
          </w:p>
        </w:tc>
      </w:tr>
      <w:tr w:rsidR="00942DD5" w14:paraId="4C4EF986" w14:textId="77777777" w:rsidTr="00D85F38">
        <w:tc>
          <w:tcPr>
            <w:tcW w:w="8931" w:type="dxa"/>
            <w:gridSpan w:val="3"/>
          </w:tcPr>
          <w:p w14:paraId="1737A203" w14:textId="4EEE63CC" w:rsidR="00942DD5" w:rsidRDefault="00942DD5" w:rsidP="00D85F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  <w:r w:rsidR="00923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As vagas disponíveis respeitarão</w:t>
            </w:r>
            <w:r w:rsidR="00923A74" w:rsidRPr="00E1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o</w:t>
            </w:r>
            <w:r w:rsidR="00923A74" w:rsidRPr="00E1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limite de 1</w:t>
            </w:r>
            <w:r w:rsidR="00F554AF" w:rsidRPr="00E1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4</w:t>
            </w:r>
            <w:r w:rsidR="00923A74" w:rsidRPr="00E1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vagas</w:t>
            </w:r>
            <w:r w:rsidR="00923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no Processo Seletivo. </w:t>
            </w:r>
            <w:r w:rsidRPr="00CF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As vagas serão condicionadas à classificação do candidato e serão distribuídas de acordo com a opção por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área dentro das linhas de pesquisa</w:t>
            </w:r>
            <w:r w:rsidRPr="00CF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. </w:t>
            </w:r>
            <w:r w:rsidRPr="002F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O preenchimento das 1</w:t>
            </w:r>
            <w:r w:rsidR="00F5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4</w:t>
            </w:r>
            <w:r w:rsidRPr="002F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vagas disponíveis no processo seletivo obedecerá a ordem classificatória</w:t>
            </w:r>
            <w:r w:rsidR="002F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dos candidatos</w:t>
            </w:r>
            <w:r w:rsidRPr="00CF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. Caso as vagas pretendidas como opção sejam preenchidas por candidatos aprovados com melhor classificação, será possível a realocação de acordo com o </w:t>
            </w:r>
            <w:r w:rsidRPr="00A55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  <w:t xml:space="preserve">Edital Nº </w:t>
            </w:r>
            <w:r w:rsidR="00A5535C" w:rsidRPr="00A55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  <w:t>XX</w:t>
            </w:r>
            <w:r w:rsidRPr="00A55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  <w:t>/PPGSBPAS/UFFS/202</w:t>
            </w:r>
            <w:r w:rsidR="00A5535C" w:rsidRPr="00A55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  <w:t>4</w:t>
            </w:r>
            <w:r w:rsidRPr="00A55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  <w:t>.</w:t>
            </w:r>
          </w:p>
        </w:tc>
      </w:tr>
    </w:tbl>
    <w:p w14:paraId="6762E991" w14:textId="58A751B7" w:rsidR="00565F4D" w:rsidRDefault="00565F4D" w:rsidP="00D85F38">
      <w:pPr>
        <w:spacing w:after="0" w:line="1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sectPr w:rsidR="00565F4D">
      <w:headerReference w:type="default" r:id="rId6"/>
      <w:pgSz w:w="11906" w:h="16838"/>
      <w:pgMar w:top="1440" w:right="1800" w:bottom="1440" w:left="18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95FCD" w14:textId="77777777" w:rsidR="00A61113" w:rsidRDefault="00A61113">
      <w:pPr>
        <w:spacing w:after="0" w:line="240" w:lineRule="auto"/>
      </w:pPr>
      <w:r>
        <w:separator/>
      </w:r>
    </w:p>
  </w:endnote>
  <w:endnote w:type="continuationSeparator" w:id="0">
    <w:p w14:paraId="1265FFD7" w14:textId="77777777" w:rsidR="00A61113" w:rsidRDefault="00A6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F3365" w14:textId="77777777" w:rsidR="00A61113" w:rsidRDefault="00A61113">
      <w:pPr>
        <w:spacing w:after="0" w:line="240" w:lineRule="auto"/>
      </w:pPr>
      <w:r>
        <w:separator/>
      </w:r>
    </w:p>
  </w:footnote>
  <w:footnote w:type="continuationSeparator" w:id="0">
    <w:p w14:paraId="012FBB7C" w14:textId="77777777" w:rsidR="00A61113" w:rsidRDefault="00A6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DBFE" w14:textId="77777777" w:rsidR="006F29FB" w:rsidRDefault="006F29FB">
    <w:pPr>
      <w:pStyle w:val="ASSINATURASETORIAL"/>
      <w:spacing w:line="100" w:lineRule="atLeast"/>
      <w:rPr>
        <w:lang w:val="en-US" w:eastAsia="pt-BR"/>
      </w:rPr>
    </w:pPr>
  </w:p>
  <w:p w14:paraId="55CA4C01" w14:textId="152AB7A7" w:rsidR="006F29FB" w:rsidRDefault="00CF1841">
    <w:pPr>
      <w:pStyle w:val="ASSINATURASETORIAL"/>
      <w:spacing w:line="100" w:lineRule="atLeast"/>
    </w:pPr>
    <w:bookmarkStart w:id="1" w:name="_Hlk152263575"/>
    <w:r>
      <w:rPr>
        <w:noProof/>
      </w:rPr>
      <w:drawing>
        <wp:inline distT="0" distB="0" distL="0" distR="0" wp14:anchorId="4B79BE1A" wp14:editId="2CF6DA8A">
          <wp:extent cx="666750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101" r="-101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51630A" w14:textId="77777777" w:rsidR="00923A74" w:rsidRDefault="00923A74" w:rsidP="00923A74">
    <w:pPr>
      <w:pStyle w:val="Standard"/>
      <w:spacing w:line="100" w:lineRule="atLeast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SERVIÇO PÚBLICO FEDERAL</w:t>
    </w:r>
  </w:p>
  <w:p w14:paraId="4851599D" w14:textId="77777777" w:rsidR="00923A74" w:rsidRDefault="00923A74" w:rsidP="00923A74">
    <w:pPr>
      <w:pStyle w:val="Standard"/>
      <w:spacing w:line="100" w:lineRule="atLeast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DA FRONTEIRA SUL</w:t>
    </w:r>
  </w:p>
  <w:p w14:paraId="73E7B3D9" w14:textId="77777777" w:rsidR="00923A74" w:rsidRDefault="00923A74" w:rsidP="00923A74">
    <w:pPr>
      <w:pStyle w:val="Standard"/>
      <w:spacing w:line="100" w:lineRule="atLeast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PROGRAMA DE PÓS-GRADUAÇÃO EM SAÚDE, BEM-ESTAR E PRODUÇÃO ANIMAL SUSTENTÁVEL NA FRONTEIRA SUL</w:t>
    </w:r>
  </w:p>
  <w:p w14:paraId="1AEB878B" w14:textId="77777777" w:rsidR="00923A74" w:rsidRDefault="00923A74" w:rsidP="00923A74">
    <w:pPr>
      <w:pStyle w:val="Standard"/>
      <w:spacing w:line="100" w:lineRule="atLeast"/>
      <w:ind w:firstLine="2"/>
      <w:jc w:val="center"/>
      <w:rPr>
        <w:color w:val="000000"/>
        <w:sz w:val="20"/>
        <w:szCs w:val="20"/>
      </w:rPr>
    </w:pPr>
    <w:r w:rsidRPr="004F26C8">
      <w:rPr>
        <w:color w:val="000000"/>
        <w:sz w:val="20"/>
        <w:szCs w:val="20"/>
      </w:rPr>
      <w:t xml:space="preserve">Avenida Edmundo Gaievski, 1000, Rodovia BR 182 - Km 466 </w:t>
    </w:r>
    <w:proofErr w:type="spellStart"/>
    <w:r w:rsidRPr="004F26C8">
      <w:rPr>
        <w:color w:val="000000"/>
        <w:sz w:val="20"/>
        <w:szCs w:val="20"/>
      </w:rPr>
      <w:t>Cx</w:t>
    </w:r>
    <w:proofErr w:type="spellEnd"/>
    <w:r w:rsidRPr="004F26C8">
      <w:rPr>
        <w:color w:val="000000"/>
        <w:sz w:val="20"/>
        <w:szCs w:val="20"/>
      </w:rPr>
      <w:t xml:space="preserve"> Postal 253 Zona Rural, Realeza - PR, 85770-000</w:t>
    </w:r>
    <w:r>
      <w:rPr>
        <w:color w:val="000000"/>
        <w:sz w:val="20"/>
        <w:szCs w:val="20"/>
      </w:rPr>
      <w:t>, www.uffs.edu.br</w:t>
    </w:r>
  </w:p>
  <w:bookmarkEnd w:id="1"/>
  <w:p w14:paraId="28458F19" w14:textId="77777777" w:rsidR="006F29FB" w:rsidRDefault="006F29FB" w:rsidP="00923A74">
    <w:pPr>
      <w:pStyle w:val="ASSINATURASETORIAL"/>
      <w:spacing w:line="10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E3"/>
    <w:rsid w:val="0017099E"/>
    <w:rsid w:val="001D421D"/>
    <w:rsid w:val="002F4190"/>
    <w:rsid w:val="00312E2A"/>
    <w:rsid w:val="0034369A"/>
    <w:rsid w:val="003C642D"/>
    <w:rsid w:val="003D3D50"/>
    <w:rsid w:val="005547A4"/>
    <w:rsid w:val="00565F4D"/>
    <w:rsid w:val="005E2C3B"/>
    <w:rsid w:val="005F2E07"/>
    <w:rsid w:val="006F29FB"/>
    <w:rsid w:val="00763072"/>
    <w:rsid w:val="007A63FD"/>
    <w:rsid w:val="007D7347"/>
    <w:rsid w:val="00811806"/>
    <w:rsid w:val="008F127F"/>
    <w:rsid w:val="00923A74"/>
    <w:rsid w:val="00942DD5"/>
    <w:rsid w:val="009679E3"/>
    <w:rsid w:val="00A5535C"/>
    <w:rsid w:val="00A61113"/>
    <w:rsid w:val="00A6759D"/>
    <w:rsid w:val="00BF6903"/>
    <w:rsid w:val="00CF1841"/>
    <w:rsid w:val="00D45503"/>
    <w:rsid w:val="00D85F38"/>
    <w:rsid w:val="00E16E8E"/>
    <w:rsid w:val="00F5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1528"/>
  <w15:chartTrackingRefBased/>
  <w15:docId w15:val="{B01E594E-4EC8-4748-8DF3-4D297A96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1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841"/>
  </w:style>
  <w:style w:type="paragraph" w:customStyle="1" w:styleId="ASSINATURASETORIAL">
    <w:name w:val="ASSINATURA SETORIAL"/>
    <w:basedOn w:val="Cabealho"/>
    <w:rsid w:val="00CF1841"/>
    <w:pPr>
      <w:widowControl w:val="0"/>
      <w:suppressLineNumbers/>
      <w:tabs>
        <w:tab w:val="clear" w:pos="4252"/>
        <w:tab w:val="clear" w:pos="8504"/>
      </w:tabs>
      <w:suppressAutoHyphens/>
      <w:spacing w:line="295" w:lineRule="exac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NDEREO">
    <w:name w:val="ENDEREÇO"/>
    <w:basedOn w:val="Cabealho"/>
    <w:rsid w:val="00CF1841"/>
    <w:pPr>
      <w:widowControl w:val="0"/>
      <w:suppressLineNumbers/>
      <w:tabs>
        <w:tab w:val="clear" w:pos="4252"/>
        <w:tab w:val="clear" w:pos="8504"/>
      </w:tabs>
      <w:suppressAutoHyphens/>
      <w:spacing w:line="227" w:lineRule="exac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56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23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A74"/>
  </w:style>
  <w:style w:type="paragraph" w:customStyle="1" w:styleId="Standard">
    <w:name w:val="Standard"/>
    <w:rsid w:val="00923A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1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CHAMPION</dc:creator>
  <cp:keywords/>
  <dc:description/>
  <cp:lastModifiedBy>TATIANA CHAMPION</cp:lastModifiedBy>
  <cp:revision>13</cp:revision>
  <dcterms:created xsi:type="dcterms:W3CDTF">2023-05-30T21:44:00Z</dcterms:created>
  <dcterms:modified xsi:type="dcterms:W3CDTF">2024-05-16T12:40:00Z</dcterms:modified>
</cp:coreProperties>
</file>