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1"/>
        <w:widowControl/>
        <w:tabs>
          <w:tab w:val="left" w:pos="729" w:leader="none"/>
        </w:tabs>
        <w:spacing w:lineRule="auto" w:line="276"/>
        <w:jc w:val="center"/>
        <w:rPr>
          <w:rFonts w:ascii="Times New Roman" w:hAnsi="Times New Roman" w:eastAsia="Times New Roman" w:cs="Times New Roman"/>
          <w:b/>
          <w:b/>
        </w:rPr>
      </w:pPr>
      <w:r>
        <w:rPr/>
      </w:r>
    </w:p>
    <w:p>
      <w:pPr>
        <w:pStyle w:val="LOnormal1"/>
        <w:widowControl/>
        <w:tabs>
          <w:tab w:val="left" w:pos="729" w:leader="none"/>
        </w:tabs>
        <w:spacing w:lineRule="auto" w:line="276"/>
        <w:jc w:val="center"/>
        <w:rPr/>
      </w:pPr>
      <w:r>
        <w:rPr>
          <w:rFonts w:eastAsia="Times New Roman" w:cs="Times New Roman" w:ascii="Times New Roman" w:hAnsi="Times New Roman"/>
          <w:b/>
        </w:rPr>
        <w:t xml:space="preserve">EDITAL Nº 550/GR/UFFS/2023 - CONCESSÃO DE COTAS DE BOLSAS DE EXTENSÃO UNIVERSITÁRIA (PIBEX) E DE INCLUSÃO SOCIAL, </w:t>
      </w:r>
      <w:r>
        <w:rPr>
          <w:rFonts w:eastAsia="Times New Roman" w:cs="Times New Roman" w:ascii="Times New Roman" w:hAnsi="Times New Roman"/>
          <w:b/>
          <w:highlight w:val="white"/>
        </w:rPr>
        <w:t xml:space="preserve">PESQUISA E </w:t>
      </w:r>
      <w:r>
        <w:rPr>
          <w:rFonts w:eastAsia="Times New Roman" w:cs="Times New Roman" w:ascii="Times New Roman" w:hAnsi="Times New Roman"/>
          <w:b/>
        </w:rPr>
        <w:t>EXTENSÃO UNIVERSITÁRIA (PIBIS)</w:t>
      </w:r>
    </w:p>
    <w:p>
      <w:pPr>
        <w:pStyle w:val="LOnormal1"/>
        <w:widowControl/>
        <w:tabs>
          <w:tab w:val="left" w:pos="729" w:leader="none"/>
        </w:tabs>
        <w:spacing w:lineRule="auto" w:line="276"/>
        <w:jc w:val="left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LOnormal1"/>
        <w:widowControl/>
        <w:tabs>
          <w:tab w:val="left" w:pos="729" w:leader="none"/>
        </w:tabs>
        <w:spacing w:lineRule="auto" w:line="276"/>
        <w:jc w:val="center"/>
        <w:rPr/>
      </w:pPr>
      <w:r>
        <w:rPr>
          <w:rFonts w:eastAsia="Times New Roman" w:cs="Times New Roman" w:ascii="Times New Roman" w:hAnsi="Times New Roman"/>
          <w:b/>
        </w:rPr>
        <w:t>FORMULÁRIO DE SOLICITAÇÃO DE COTAS DE BOLSAS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1"/>
        <w:tblW w:w="9915" w:type="dxa"/>
        <w:jc w:val="left"/>
        <w:tblInd w:w="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val="0000"/>
      </w:tblPr>
      <w:tblGrid>
        <w:gridCol w:w="9915"/>
      </w:tblGrid>
      <w:tr>
        <w:trPr>
          <w:cantSplit w:val="true"/>
        </w:trPr>
        <w:tc>
          <w:tcPr>
            <w:tcW w:w="99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DDDDD" w:val="clear"/>
            <w:tcMar>
              <w:left w:w="98" w:type="dxa"/>
            </w:tcMar>
          </w:tcPr>
          <w:p>
            <w:pPr>
              <w:pStyle w:val="LO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</w:rPr>
              <w:t xml:space="preserve">Origem </w:t>
            </w:r>
          </w:p>
        </w:tc>
      </w:tr>
      <w:tr>
        <w:trPr>
          <w:trHeight w:val="556" w:hRule="atLeast"/>
          <w:cantSplit w:val="true"/>
        </w:trPr>
        <w:tc>
          <w:tcPr>
            <w:tcW w:w="991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LOnormal1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</w:rPr>
              <w:t>(  ) PIBEX (  ) PIBIS</w:t>
            </w:r>
          </w:p>
        </w:tc>
      </w:tr>
      <w:tr>
        <w:trPr>
          <w:cantSplit w:val="true"/>
        </w:trPr>
        <w:tc>
          <w:tcPr>
            <w:tcW w:w="99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DDDDD" w:val="clear"/>
            <w:tcMar>
              <w:left w:w="98" w:type="dxa"/>
            </w:tcMar>
          </w:tcPr>
          <w:p>
            <w:pPr>
              <w:pStyle w:val="LOnormal1"/>
              <w:widowControl w:val="false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</w:rPr>
              <w:t>Coordenador da Ação</w:t>
            </w:r>
          </w:p>
        </w:tc>
      </w:tr>
      <w:tr>
        <w:trPr>
          <w:trHeight w:val="495" w:hRule="atLeast"/>
          <w:cantSplit w:val="true"/>
        </w:trPr>
        <w:tc>
          <w:tcPr>
            <w:tcW w:w="991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LOnormal1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w="991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DDDDD" w:val="clear"/>
            <w:tcMar>
              <w:left w:w="98" w:type="dxa"/>
            </w:tcMar>
          </w:tcPr>
          <w:p>
            <w:pPr>
              <w:pStyle w:val="LOnormal1"/>
              <w:widowControl w:val="false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</w:rPr>
              <w:t>Número de Registro da ação no Sistema PRISMA</w:t>
            </w:r>
          </w:p>
        </w:tc>
      </w:tr>
      <w:tr>
        <w:trPr>
          <w:trHeight w:val="435" w:hRule="atLeast"/>
          <w:cantSplit w:val="true"/>
        </w:trPr>
        <w:tc>
          <w:tcPr>
            <w:tcW w:w="991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LOnormal1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true"/>
        </w:trPr>
        <w:tc>
          <w:tcPr>
            <w:tcW w:w="991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DDDDD" w:val="clear"/>
            <w:tcMar>
              <w:left w:w="98" w:type="dxa"/>
            </w:tcMar>
          </w:tcPr>
          <w:p>
            <w:pPr>
              <w:pStyle w:val="LOnormal1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</w:rPr>
              <w:t>Título da ação registrado no Sistema PRISMA</w:t>
            </w:r>
          </w:p>
        </w:tc>
      </w:tr>
      <w:tr>
        <w:trPr>
          <w:trHeight w:val="465" w:hRule="atLeast"/>
          <w:cantSplit w:val="true"/>
        </w:trPr>
        <w:tc>
          <w:tcPr>
            <w:tcW w:w="991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LOnormal1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230" w:hRule="atLeast"/>
          <w:cantSplit w:val="true"/>
        </w:trPr>
        <w:tc>
          <w:tcPr>
            <w:tcW w:w="991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DDDDD" w:val="clear"/>
            <w:tcMar>
              <w:left w:w="98" w:type="dxa"/>
            </w:tcMar>
          </w:tcPr>
          <w:p>
            <w:pPr>
              <w:pStyle w:val="LOnormal1"/>
              <w:widowControl w:val="false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</w:rPr>
              <w:t>Modalidade da ação registrada no Sistema PRISMA</w:t>
            </w:r>
          </w:p>
        </w:tc>
      </w:tr>
      <w:tr>
        <w:trPr>
          <w:trHeight w:val="375" w:hRule="atLeast"/>
          <w:cantSplit w:val="true"/>
        </w:trPr>
        <w:tc>
          <w:tcPr>
            <w:tcW w:w="991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Onormal1"/>
              <w:widowControl w:val="false"/>
              <w:rPr/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</w:rPr>
              <w:t>(  ) Projeto</w:t>
            </w:r>
          </w:p>
        </w:tc>
      </w:tr>
      <w:tr>
        <w:trPr>
          <w:cantSplit w:val="true"/>
        </w:trPr>
        <w:tc>
          <w:tcPr>
            <w:tcW w:w="991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DDDDD" w:val="clear"/>
            <w:tcMar>
              <w:left w:w="98" w:type="dxa"/>
            </w:tcMar>
          </w:tcPr>
          <w:p>
            <w:pPr>
              <w:pStyle w:val="LOnormal1"/>
              <w:widowControl w:val="false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</w:rPr>
              <w:t>Vigência da ação registrada no Sistema PRISMA</w:t>
            </w:r>
          </w:p>
        </w:tc>
      </w:tr>
      <w:tr>
        <w:trPr>
          <w:trHeight w:val="556" w:hRule="atLeast"/>
          <w:cantSplit w:val="true"/>
        </w:trPr>
        <w:tc>
          <w:tcPr>
            <w:tcW w:w="991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LOnormal1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</w:rPr>
              <w:t>De ___/___/______ a ___/___/______</w:t>
            </w:r>
          </w:p>
        </w:tc>
      </w:tr>
      <w:tr>
        <w:trPr>
          <w:cantSplit w:val="true"/>
        </w:trPr>
        <w:tc>
          <w:tcPr>
            <w:tcW w:w="991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LOnormal1"/>
              <w:widowControl w:val="false"/>
              <w:shd w:val="clear" w:fill="DDDDDD"/>
              <w:spacing w:lineRule="auto" w:line="36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</w:rPr>
              <w:t>Quantitativo de bolsas solicitadas</w:t>
            </w:r>
          </w:p>
        </w:tc>
      </w:tr>
      <w:tr>
        <w:trPr>
          <w:trHeight w:val="556" w:hRule="atLeast"/>
          <w:cantSplit w:val="true"/>
        </w:trPr>
        <w:tc>
          <w:tcPr>
            <w:tcW w:w="991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LOnormal1"/>
              <w:widowControl w:val="false"/>
              <w:spacing w:lineRule="auto" w:line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</w:rPr>
              <w:t>(  ) 1  (  ) 2</w:t>
            </w:r>
          </w:p>
        </w:tc>
      </w:tr>
      <w:tr>
        <w:trPr>
          <w:cantSplit w:val="true"/>
        </w:trPr>
        <w:tc>
          <w:tcPr>
            <w:tcW w:w="991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DDDDD" w:val="clear"/>
            <w:tcMar>
              <w:left w:w="98" w:type="dxa"/>
            </w:tcMar>
            <w:vAlign w:val="center"/>
          </w:tcPr>
          <w:p>
            <w:pPr>
              <w:pStyle w:val="LO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</w:rPr>
              <w:t>Justificativa</w:t>
            </w:r>
          </w:p>
          <w:p>
            <w:pPr>
              <w:pStyle w:val="LOnormal1"/>
              <w:widowControl w:val="false"/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b w:val="false"/>
                <w:i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i/>
                <w:sz w:val="22"/>
                <w:szCs w:val="22"/>
              </w:rPr>
              <w:t xml:space="preserve">Justificar </w:t>
            </w:r>
            <w:r>
              <w:rPr>
                <w:rFonts w:eastAsia="Times New Roman" w:cs="Times New Roman" w:ascii="Times New Roman" w:hAnsi="Times New Roman"/>
                <w:i/>
                <w:sz w:val="22"/>
                <w:szCs w:val="22"/>
              </w:rPr>
              <w:t>quanto ao atendimento do item 3.2 do Edital 550/GR/UFFS/2023 e seus subitens</w:t>
            </w:r>
          </w:p>
        </w:tc>
      </w:tr>
      <w:tr>
        <w:trPr>
          <w:trHeight w:val="556" w:hRule="atLeast"/>
          <w:cantSplit w:val="true"/>
        </w:trPr>
        <w:tc>
          <w:tcPr>
            <w:tcW w:w="991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LOnormal1"/>
              <w:widowControl w:val="false"/>
              <w:spacing w:lineRule="auto" w:line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</w:tbl>
    <w:p>
      <w:pPr>
        <w:pStyle w:val="LOnormal1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1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__________________________, ____ de ________ de 202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3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.</w:t>
      </w:r>
    </w:p>
    <w:p>
      <w:pPr>
        <w:pStyle w:val="LOnormal1"/>
        <w:tabs>
          <w:tab w:val="left" w:pos="45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1"/>
        <w:tabs>
          <w:tab w:val="left" w:pos="45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1"/>
        <w:tabs>
          <w:tab w:val="left" w:pos="45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1"/>
        <w:tabs>
          <w:tab w:val="left" w:pos="45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1"/>
        <w:jc w:val="center"/>
        <w:rPr/>
      </w:pPr>
      <w:r>
        <w:rPr>
          <w:b/>
          <w:sz w:val="22"/>
          <w:szCs w:val="22"/>
        </w:rPr>
        <w:t>_______________________________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Coordenador da Ação</w:t>
      </w:r>
    </w:p>
    <w:sectPr>
      <w:headerReference w:type="default" r:id="rId2"/>
      <w:type w:val="nextPage"/>
      <w:pgSz w:w="11906" w:h="16838"/>
      <w:pgMar w:left="1134" w:right="1134" w:header="720" w:top="1134" w:footer="0" w:bottom="720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Georg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1"/>
      <w:widowControl/>
      <w:tabs>
        <w:tab w:val="center" w:pos="4252" w:leader="none"/>
        <w:tab w:val="right" w:pos="8505" w:leader="none"/>
      </w:tabs>
      <w:jc w:val="center"/>
      <w:rPr/>
    </w:pPr>
    <w:r>
      <w:rPr/>
      <w:drawing>
        <wp:inline distT="0" distB="0" distL="0" distR="0">
          <wp:extent cx="734695" cy="781050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12520" b="8270"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LOnormal1"/>
      <w:widowControl/>
      <w:tabs>
        <w:tab w:val="center" w:pos="4252" w:leader="none"/>
        <w:tab w:val="right" w:pos="8505" w:leader="none"/>
      </w:tabs>
      <w:jc w:val="center"/>
      <w:rPr/>
    </w:pPr>
    <w:r>
      <w:rPr>
        <w:color w:val="000000"/>
        <w:sz w:val="20"/>
        <w:szCs w:val="20"/>
      </w:rPr>
      <w:t>SERVIÇO PÚBLICO FEDERAL</w:t>
    </w:r>
  </w:p>
  <w:p>
    <w:pPr>
      <w:pStyle w:val="LOnormal1"/>
      <w:widowControl/>
      <w:tabs>
        <w:tab w:val="center" w:pos="4252" w:leader="none"/>
        <w:tab w:val="right" w:pos="8505" w:leader="none"/>
      </w:tabs>
      <w:jc w:val="center"/>
      <w:rPr/>
    </w:pPr>
    <w:r>
      <w:rPr>
        <w:color w:val="000000"/>
        <w:sz w:val="20"/>
        <w:szCs w:val="20"/>
      </w:rPr>
      <w:t>UNIVERSIDADE FEDERAL DA FRONTEIRA SUL</w:t>
    </w:r>
  </w:p>
  <w:p>
    <w:pPr>
      <w:pStyle w:val="LOnormal1"/>
      <w:widowControl/>
      <w:tabs>
        <w:tab w:val="center" w:pos="4252" w:leader="none"/>
        <w:tab w:val="right" w:pos="8505" w:leader="none"/>
      </w:tabs>
      <w:jc w:val="center"/>
      <w:rPr/>
    </w:pPr>
    <w:r>
      <w:rPr>
        <w:color w:val="000000"/>
        <w:sz w:val="20"/>
        <w:szCs w:val="20"/>
      </w:rPr>
      <w:t>PRÓ-REITORIA DE EXTENSÃO E CULTURA</w:t>
    </w:r>
  </w:p>
  <w:p>
    <w:pPr>
      <w:pStyle w:val="LOnormal1"/>
      <w:widowControl/>
      <w:tabs>
        <w:tab w:val="center" w:pos="4252" w:leader="none"/>
        <w:tab w:val="right" w:pos="8505" w:leader="none"/>
      </w:tabs>
      <w:jc w:val="center"/>
      <w:rPr/>
    </w:pPr>
    <w:r>
      <w:rPr>
        <w:rFonts w:eastAsia="Times New Roman" w:cs="Times New Roman" w:ascii="Times New Roman" w:hAnsi="Times New Roman"/>
        <w:color w:val="000000"/>
        <w:sz w:val="16"/>
        <w:szCs w:val="16"/>
      </w:rPr>
      <w:t>Rodovia SC 484 - Km 02, Fronteira Sul, CEP 89815-899, Bloco da Biblioteca, Sala 213. Fone: 49 2049-3137</w:t>
    </w:r>
  </w:p>
  <w:p>
    <w:pPr>
      <w:pStyle w:val="LOnormal1"/>
      <w:widowControl/>
      <w:tabs>
        <w:tab w:val="center" w:pos="4252" w:leader="none"/>
        <w:tab w:val="right" w:pos="8505" w:leader="none"/>
      </w:tabs>
      <w:jc w:val="center"/>
      <w:rPr/>
    </w:pPr>
    <w:r>
      <w:rPr>
        <w:color w:val="000000"/>
        <w:sz w:val="16"/>
        <w:szCs w:val="16"/>
      </w:rPr>
      <w:t>proec@uffs.edu.br, www.uffs.edu.br</w:t>
    </w:r>
  </w:p>
  <w:p>
    <w:pPr>
      <w:pStyle w:val="LOnormal1"/>
      <w:tabs>
        <w:tab w:val="center" w:pos="4819" w:leader="none"/>
        <w:tab w:val="right" w:pos="9638" w:leader="none"/>
      </w:tabs>
      <w:rPr>
        <w:rFonts w:ascii="Times New Roman" w:hAnsi="Times New Roman" w:eastAsia="Times New Roman" w:cs="Times New Roman"/>
        <w:color w:val="000000"/>
      </w:rPr>
    </w:pPr>
    <w:r>
      <w:rPr>
        <w:rFonts w:eastAsia="Times New Roman" w:cs="Times New Roman" w:ascii="Times New Roman" w:hAnsi="Times New Roman"/>
        <w:color w:val="000000"/>
      </w:rPr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true"/>
      <w:bidi w:val="0"/>
      <w:snapToGrid w:val="true"/>
      <w:spacing w:lineRule="auto" w:line="240" w:before="0" w:after="0"/>
      <w:jc w:val="left"/>
      <w:textAlignment w:val="baseline"/>
    </w:pPr>
    <w:rPr>
      <w:rFonts w:ascii="Calibri" w:hAnsi="Calibri" w:eastAsia="Linux Libertine G" w:cs="Linux Libertine G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szCs w:val="24"/>
      <w:u w:val="none"/>
      <w:shd w:fill="auto" w:val="clear"/>
      <w:vertAlign w:val="baseline"/>
      <w:em w:val="none"/>
      <w:lang w:val="pt-BR" w:eastAsia="zh-CN" w:bidi="hi-IN"/>
    </w:rPr>
  </w:style>
  <w:style w:type="paragraph" w:styleId="Ttulo1">
    <w:name w:val="Heading 1"/>
    <w:qFormat/>
    <w:pPr>
      <w:keepNext w:val="true"/>
      <w:keepLines/>
      <w:widowControl w:val="false"/>
      <w:suppressAutoHyphens w:val="true"/>
      <w:spacing w:before="480" w:after="120"/>
      <w:outlineLvl w:val="0"/>
    </w:pPr>
    <w:rPr>
      <w:rFonts w:ascii="Calibri" w:hAnsi="Calibri" w:eastAsia="Calibri" w:cs="Calibri"/>
      <w:b/>
      <w:color w:val="auto"/>
      <w:kern w:val="0"/>
      <w:sz w:val="48"/>
      <w:szCs w:val="48"/>
      <w:lang w:val="pt-BR" w:eastAsia="zh-CN" w:bidi="hi-IN"/>
    </w:rPr>
  </w:style>
  <w:style w:type="paragraph" w:styleId="Ttulo2">
    <w:name w:val="Heading 2"/>
    <w:qFormat/>
    <w:pPr>
      <w:keepNext w:val="true"/>
      <w:keepLines/>
      <w:widowControl w:val="false"/>
      <w:suppressAutoHyphens w:val="true"/>
      <w:spacing w:before="360" w:after="80"/>
      <w:outlineLvl w:val="1"/>
    </w:pPr>
    <w:rPr>
      <w:rFonts w:ascii="Calibri" w:hAnsi="Calibri" w:eastAsia="Calibri" w:cs="Calibri"/>
      <w:b/>
      <w:color w:val="auto"/>
      <w:kern w:val="0"/>
      <w:sz w:val="36"/>
      <w:szCs w:val="36"/>
      <w:lang w:val="pt-BR" w:eastAsia="zh-CN" w:bidi="hi-IN"/>
    </w:rPr>
  </w:style>
  <w:style w:type="paragraph" w:styleId="Ttulo3">
    <w:name w:val="Heading 3"/>
    <w:qFormat/>
    <w:pPr>
      <w:keepNext w:val="true"/>
      <w:keepLines/>
      <w:widowControl w:val="false"/>
      <w:suppressAutoHyphens w:val="true"/>
      <w:spacing w:before="280" w:after="80"/>
      <w:outlineLvl w:val="2"/>
    </w:pPr>
    <w:rPr>
      <w:rFonts w:ascii="Calibri" w:hAnsi="Calibri" w:eastAsia="Calibri" w:cs="Calibri"/>
      <w:b/>
      <w:color w:val="auto"/>
      <w:kern w:val="0"/>
      <w:sz w:val="28"/>
      <w:szCs w:val="28"/>
      <w:lang w:val="pt-BR" w:eastAsia="zh-CN" w:bidi="hi-IN"/>
    </w:rPr>
  </w:style>
  <w:style w:type="paragraph" w:styleId="Ttulo4">
    <w:name w:val="Heading 4"/>
    <w:qFormat/>
    <w:pPr>
      <w:keepNext w:val="true"/>
      <w:keepLines/>
      <w:widowControl w:val="false"/>
      <w:suppressAutoHyphens w:val="true"/>
      <w:spacing w:before="240" w:after="40"/>
      <w:outlineLvl w:val="3"/>
    </w:pPr>
    <w:rPr>
      <w:rFonts w:ascii="Calibri" w:hAnsi="Calibri" w:eastAsia="Calibri" w:cs="Calibri"/>
      <w:b/>
      <w:color w:val="auto"/>
      <w:kern w:val="0"/>
      <w:sz w:val="24"/>
      <w:szCs w:val="24"/>
      <w:lang w:val="pt-BR" w:eastAsia="zh-CN" w:bidi="hi-IN"/>
    </w:rPr>
  </w:style>
  <w:style w:type="paragraph" w:styleId="Ttulo5">
    <w:name w:val="Heading 5"/>
    <w:qFormat/>
    <w:pPr>
      <w:keepNext w:val="true"/>
      <w:keepLines/>
      <w:widowControl w:val="false"/>
      <w:suppressAutoHyphens w:val="true"/>
      <w:spacing w:before="220" w:after="40"/>
      <w:outlineLvl w:val="4"/>
    </w:pPr>
    <w:rPr>
      <w:rFonts w:ascii="Calibri" w:hAnsi="Calibri" w:eastAsia="Calibri" w:cs="Calibri"/>
      <w:b/>
      <w:color w:val="auto"/>
      <w:kern w:val="0"/>
      <w:sz w:val="22"/>
      <w:szCs w:val="22"/>
      <w:lang w:val="pt-BR" w:eastAsia="zh-CN" w:bidi="hi-IN"/>
    </w:rPr>
  </w:style>
  <w:style w:type="paragraph" w:styleId="Ttulo6">
    <w:name w:val="Heading 6"/>
    <w:qFormat/>
    <w:pPr>
      <w:keepNext w:val="true"/>
      <w:keepLines/>
      <w:widowControl w:val="false"/>
      <w:suppressAutoHyphens w:val="true"/>
      <w:spacing w:before="200" w:after="40"/>
      <w:outlineLvl w:val="5"/>
    </w:pPr>
    <w:rPr>
      <w:rFonts w:ascii="Calibri" w:hAnsi="Calibri" w:eastAsia="Calibri" w:cs="Calibri"/>
      <w:b/>
      <w:color w:val="auto"/>
      <w:kern w:val="0"/>
      <w:sz w:val="20"/>
      <w:szCs w:val="20"/>
      <w:lang w:val="pt-BR" w:eastAsia="zh-CN" w:bidi="hi-IN"/>
    </w:rPr>
  </w:style>
  <w:style w:type="paragraph" w:styleId="Ttulo8">
    <w:name w:val="Heading 8"/>
    <w:qFormat/>
    <w:pPr>
      <w:keepNext w:val="true"/>
      <w:widowControl w:val="false"/>
      <w:suppressAutoHyphens w:val="true"/>
      <w:outlineLvl w:val="7"/>
    </w:pPr>
    <w:rPr>
      <w:rFonts w:eastAsia="Times New Roman" w:cs="Times New Roman" w:ascii="Calibri" w:hAnsi="Calibri"/>
      <w:b/>
      <w:i/>
      <w:color w:val="auto"/>
      <w:kern w:val="0"/>
      <w:sz w:val="14"/>
      <w:szCs w:val="20"/>
      <w:lang w:eastAsia="ar-SA" w:bidi="ar-SA" w:val="pt-BR"/>
    </w:rPr>
  </w:style>
  <w:style w:type="character" w:styleId="Fontepargpadro">
    <w:name w:val="Fonte parág. padrão"/>
    <w:qFormat/>
    <w:rPr/>
  </w:style>
  <w:style w:type="character" w:styleId="WWCharLFO1LVL2">
    <w:name w:val="WW_CharLFO1LVL2"/>
    <w:qFormat/>
    <w:rPr>
      <w:i/>
    </w:rPr>
  </w:style>
  <w:style w:type="character" w:styleId="TextodebaloChar">
    <w:name w:val="Texto de balão Char"/>
    <w:basedOn w:val="Fontepargpadro"/>
    <w:qFormat/>
    <w:rPr>
      <w:rFonts w:ascii="Tahoma" w:hAnsi="Tahoma" w:cs="Mangal"/>
      <w:sz w:val="16"/>
      <w:szCs w:val="14"/>
    </w:rPr>
  </w:style>
  <w:style w:type="paragraph" w:styleId="Ttulo">
    <w:name w:val="Título"/>
    <w:next w:val="Corpodetexto"/>
    <w:qFormat/>
    <w:pPr>
      <w:keepNext w:val="true"/>
      <w:keepLines/>
      <w:widowControl w:val="false"/>
      <w:suppressAutoHyphens w:val="true"/>
      <w:spacing w:before="480" w:after="120"/>
    </w:pPr>
    <w:rPr>
      <w:rFonts w:ascii="Calibri" w:hAnsi="Calibri" w:eastAsia="Calibri" w:cs="Calibri"/>
      <w:b/>
      <w:color w:val="auto"/>
      <w:kern w:val="0"/>
      <w:sz w:val="72"/>
      <w:szCs w:val="72"/>
      <w:lang w:val="pt-BR" w:eastAsia="zh-CN" w:bidi="hi-IN"/>
    </w:rPr>
  </w:style>
  <w:style w:type="paragraph" w:styleId="Corpodetexto">
    <w:name w:val="Body Text"/>
    <w:pPr>
      <w:widowControl w:val="false"/>
      <w:suppressAutoHyphens w:val="true"/>
      <w:spacing w:lineRule="auto" w:line="276" w:before="0" w:after="140"/>
    </w:pPr>
    <w:rPr>
      <w:rFonts w:ascii="Calibri" w:hAnsi="Calibri" w:eastAsia="Calibri" w:cs="Calibri"/>
      <w:color w:val="auto"/>
      <w:kern w:val="0"/>
      <w:sz w:val="24"/>
      <w:szCs w:val="24"/>
      <w:lang w:val="pt-BR" w:eastAsia="zh-CN" w:bidi="hi-IN"/>
    </w:rPr>
  </w:style>
  <w:style w:type="paragraph" w:styleId="Lista">
    <w:name w:val="List"/>
    <w:basedOn w:val="Corpodetexto"/>
    <w:pPr>
      <w:suppressAutoHyphens w:val="true"/>
    </w:pPr>
    <w:rPr/>
  </w:style>
  <w:style w:type="paragraph" w:styleId="Legenda">
    <w:name w:val="Caption"/>
    <w:qFormat/>
    <w:pPr>
      <w:widowControl w:val="false"/>
      <w:suppressLineNumbers/>
      <w:suppressAutoHyphens w:val="true"/>
      <w:spacing w:before="120" w:after="120"/>
    </w:pPr>
    <w:rPr>
      <w:rFonts w:ascii="Calibri" w:hAnsi="Calibri" w:eastAsia="Calibri" w:cs="Calibri"/>
      <w:i/>
      <w:iCs/>
      <w:color w:val="auto"/>
      <w:kern w:val="0"/>
      <w:sz w:val="24"/>
      <w:szCs w:val="24"/>
      <w:lang w:val="pt-BR" w:eastAsia="zh-CN" w:bidi="hi-IN"/>
    </w:rPr>
  </w:style>
  <w:style w:type="paragraph" w:styleId="Ndice">
    <w:name w:val="Índice"/>
    <w:qFormat/>
    <w:pPr>
      <w:widowControl w:val="false"/>
      <w:suppressLineNumbers/>
      <w:suppressAutoHyphens w:val="true"/>
    </w:pPr>
    <w:rPr>
      <w:rFonts w:ascii="Calibri" w:hAnsi="Calibri" w:eastAsia="Calibri" w:cs="Calibri"/>
      <w:color w:val="auto"/>
      <w:kern w:val="0"/>
      <w:sz w:val="24"/>
      <w:szCs w:val="24"/>
      <w:lang w:val="pt-BR" w:eastAsia="zh-CN" w:bidi="hi-IN"/>
    </w:rPr>
  </w:style>
  <w:style w:type="paragraph" w:styleId="LOnormal1" w:default="1">
    <w:name w:val="LO-normal1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ONormal">
    <w:name w:val="LO-Normal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true"/>
      <w:bidi w:val="0"/>
      <w:snapToGrid w:val="true"/>
      <w:spacing w:lineRule="auto" w:line="240" w:before="0" w:after="0"/>
      <w:jc w:val="left"/>
      <w:textAlignment w:val="baseline"/>
    </w:pPr>
    <w:rPr>
      <w:rFonts w:ascii="Calibri" w:hAnsi="Calibri" w:eastAsia="Linux Libertine G" w:cs="Linux Libertine G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szCs w:val="24"/>
      <w:u w:val="none"/>
      <w:shd w:fill="auto" w:val="clear"/>
      <w:vertAlign w:val="baseline"/>
      <w:em w:val="none"/>
      <w:lang w:val="pt-BR" w:eastAsia="zh-CN" w:bidi="hi-IN"/>
    </w:rPr>
  </w:style>
  <w:style w:type="paragraph" w:styleId="Subttulo">
    <w:name w:val="Subtitle"/>
    <w:basedOn w:val="LOnormal1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CabealhoeRodap">
    <w:name w:val="Cabeçalho e Rodapé"/>
    <w:basedOn w:val="LOnormal1"/>
    <w:qFormat/>
    <w:pPr>
      <w:suppressLineNumbers/>
      <w:tabs>
        <w:tab w:val="center" w:pos="4819" w:leader="none"/>
        <w:tab w:val="right" w:pos="9638" w:leader="none"/>
      </w:tabs>
      <w:suppressAutoHyphens w:val="true"/>
    </w:pPr>
    <w:rPr/>
  </w:style>
  <w:style w:type="paragraph" w:styleId="Cabealho">
    <w:name w:val="Header"/>
    <w:basedOn w:val="LOnormal1"/>
    <w:pPr>
      <w:suppressAutoHyphens w:val="true"/>
    </w:pPr>
    <w:rPr/>
  </w:style>
  <w:style w:type="paragraph" w:styleId="Contedodatabela">
    <w:name w:val="Conteúdo da tabela"/>
    <w:basedOn w:val="LOnormal1"/>
    <w:qFormat/>
    <w:pPr>
      <w:suppressLineNumbers/>
      <w:suppressAutoHyphens w:val="true"/>
    </w:pPr>
    <w:rPr/>
  </w:style>
  <w:style w:type="paragraph" w:styleId="Textodebalo">
    <w:name w:val="Texto de balão"/>
    <w:basedOn w:val="LONormal"/>
    <w:qFormat/>
    <w:pPr>
      <w:suppressAutoHyphens w:val="true"/>
    </w:pPr>
    <w:rPr>
      <w:rFonts w:ascii="Tahoma" w:hAnsi="Tahoma" w:cs="Mangal"/>
      <w:sz w:val="16"/>
      <w:szCs w:val="14"/>
    </w:rPr>
  </w:style>
  <w:style w:type="paragraph" w:styleId="Reviso">
    <w:name w:val="Revisão"/>
    <w:qFormat/>
    <w:pPr>
      <w:keepNext w:val="false"/>
      <w:keepLines w:val="false"/>
      <w:pageBreakBefore w:val="false"/>
      <w:widowControl/>
      <w:shd w:val="clear" w:fill="auto"/>
      <w:suppressAutoHyphens w:val="false"/>
      <w:overflowPunct w:val="true"/>
      <w:bidi w:val="0"/>
      <w:snapToGrid w:val="true"/>
      <w:spacing w:lineRule="auto" w:line="240" w:before="0" w:after="0"/>
      <w:jc w:val="left"/>
      <w:textAlignment w:val="auto"/>
    </w:pPr>
    <w:rPr>
      <w:rFonts w:ascii="Calibri" w:hAnsi="Calibri" w:eastAsia="Linux Libertine G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szCs w:val="21"/>
      <w:u w:val="none"/>
      <w:shd w:fill="auto" w:val="clear"/>
      <w:vertAlign w:val="baseline"/>
      <w:em w:val="none"/>
      <w:lang w:val="pt-BR" w:eastAsia="zh-CN" w:bidi="hi-IN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hzY5w/HR+ob4h51bCyT8j4N9K6w==">AMUW2mVztlnmWil0/w/Rztl6vYiGj8VcG38LF/hWOV1mQcvGb09SqiaW92DaOFzdAZ2YLTTuv+31Ov8uOVoLAiSchXajI/Xv8qPh8j1a4PbgQdBbZsnW9pE=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LibreOffice/5.4.5.1$Windows_X86_64 LibreOffice_project/79c9829dd5d8054ec39a82dc51cd9eff340dbee8</Application>
  <Pages>1</Pages>
  <Words>142</Words>
  <Characters>827</Characters>
  <CharactersWithSpaces>967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2020-08-21T09:32:00Z</dcterms:created>
  <dc:creator>julie fagundes</dc:creator>
  <dc:description/>
  <dc:language>pt-BR</dc:language>
  <cp:lastModifiedBy/>
  <dcterms:modified xsi:type="dcterms:W3CDTF">2023-07-18T16:16:41Z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